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1C075">
      <w:pPr>
        <w:jc w:val="center"/>
        <w:rPr>
          <w:rFonts w:hint="default" w:ascii="方正小标宋简体" w:hAnsi="方正小标宋简体" w:eastAsia="方正小标宋简体" w:cs="方正小标宋简体"/>
          <w:sz w:val="36"/>
          <w:szCs w:val="36"/>
          <w:lang w:val="en-US" w:eastAsia="zh-CN"/>
        </w:rPr>
      </w:pPr>
      <w:bookmarkStart w:id="0" w:name="_GoBack"/>
      <w:r>
        <w:rPr>
          <w:rFonts w:hint="eastAsia" w:ascii="方正小标宋简体" w:hAnsi="方正小标宋简体" w:eastAsia="方正小标宋简体" w:cs="方正小标宋简体"/>
          <w:sz w:val="36"/>
          <w:szCs w:val="36"/>
          <w:lang w:val="en-US" w:eastAsia="zh-CN"/>
        </w:rPr>
        <w:t>2024年秋季学期人工智能类课程介绍</w:t>
      </w:r>
    </w:p>
    <w:bookmarkEnd w:id="0"/>
    <w:p w14:paraId="2C3238D6">
      <w:pPr>
        <w:rPr>
          <w:rFonts w:hint="eastAsia" w:ascii="黑体" w:hAnsi="黑体" w:eastAsia="黑体" w:cs="黑体"/>
          <w:sz w:val="28"/>
          <w:szCs w:val="28"/>
        </w:rPr>
      </w:pPr>
      <w:r>
        <w:rPr>
          <w:rFonts w:hint="eastAsia" w:ascii="黑体" w:hAnsi="黑体" w:eastAsia="黑体" w:cs="黑体"/>
          <w:sz w:val="28"/>
          <w:szCs w:val="28"/>
        </w:rPr>
        <w:t>1. 生成式人工智能原理及其影响和应用</w:t>
      </w:r>
    </w:p>
    <w:p w14:paraId="2254FA61">
      <w:pPr>
        <w:ind w:firstLine="482" w:firstLineChars="200"/>
        <w:rPr>
          <w:rFonts w:hint="eastAsia" w:ascii="仿宋" w:hAnsi="仿宋" w:eastAsia="仿宋" w:cs="仿宋"/>
          <w:sz w:val="24"/>
          <w:szCs w:val="24"/>
        </w:rPr>
      </w:pPr>
      <w:r>
        <w:rPr>
          <w:rFonts w:hint="eastAsia" w:ascii="仿宋" w:hAnsi="仿宋" w:eastAsia="仿宋" w:cs="仿宋"/>
          <w:b/>
          <w:bCs/>
          <w:sz w:val="24"/>
          <w:szCs w:val="24"/>
        </w:rPr>
        <w:t>课程简介</w:t>
      </w:r>
    </w:p>
    <w:p w14:paraId="46A959CE">
      <w:pPr>
        <w:ind w:firstLine="480" w:firstLineChars="200"/>
        <w:rPr>
          <w:rFonts w:hint="eastAsia" w:ascii="仿宋" w:hAnsi="仿宋" w:eastAsia="仿宋" w:cs="仿宋"/>
          <w:sz w:val="24"/>
          <w:szCs w:val="24"/>
        </w:rPr>
      </w:pPr>
      <w:r>
        <w:rPr>
          <w:rFonts w:hint="eastAsia" w:ascii="仿宋" w:hAnsi="仿宋" w:eastAsia="仿宋" w:cs="仿宋"/>
          <w:sz w:val="24"/>
          <w:szCs w:val="24"/>
        </w:rPr>
        <w:t>本课程围绕生成式人工智能的发展和影响以及大语言模型的原理及应用展开。旨在帮助学生形成对于以ChatGPT为代表的生成式AI大模型的正确认识，了解其背后的科学原理、范式和规律。使学生了解当前可用的生成式A大模型工具（例如文心一言、讯飞星火等），并能够运用相关工具，结合自身需要，完成基本的应用案例。</w:t>
      </w:r>
    </w:p>
    <w:p w14:paraId="6A25CF29">
      <w:pPr>
        <w:ind w:firstLine="482" w:firstLineChars="200"/>
        <w:rPr>
          <w:rFonts w:hint="eastAsia" w:ascii="仿宋" w:hAnsi="仿宋" w:eastAsia="仿宋" w:cs="仿宋"/>
          <w:sz w:val="24"/>
          <w:szCs w:val="24"/>
        </w:rPr>
      </w:pPr>
      <w:r>
        <w:rPr>
          <w:rFonts w:hint="eastAsia" w:ascii="仿宋" w:hAnsi="仿宋" w:eastAsia="仿宋" w:cs="仿宋"/>
          <w:b/>
          <w:bCs/>
          <w:sz w:val="24"/>
          <w:szCs w:val="24"/>
        </w:rPr>
        <w:t>教师简介</w:t>
      </w:r>
    </w:p>
    <w:p w14:paraId="18B6F305">
      <w:pPr>
        <w:ind w:firstLine="480" w:firstLineChars="200"/>
        <w:rPr>
          <w:rFonts w:hint="eastAsia" w:ascii="仿宋" w:hAnsi="仿宋" w:eastAsia="仿宋" w:cs="仿宋"/>
          <w:sz w:val="24"/>
          <w:szCs w:val="24"/>
        </w:rPr>
      </w:pPr>
      <w:r>
        <w:rPr>
          <w:rFonts w:hint="eastAsia" w:ascii="仿宋" w:hAnsi="仿宋" w:eastAsia="仿宋" w:cs="仿宋"/>
          <w:sz w:val="24"/>
          <w:szCs w:val="24"/>
        </w:rPr>
        <w:t>刘晓光，现任南开大学计算机学院、网络空间安全学院教授，博士生导师、副院长。</w:t>
      </w:r>
    </w:p>
    <w:p w14:paraId="71BAE482">
      <w:pPr>
        <w:ind w:firstLine="480" w:firstLineChars="200"/>
        <w:rPr>
          <w:rFonts w:hint="eastAsia" w:ascii="仿宋" w:hAnsi="仿宋" w:eastAsia="仿宋" w:cs="仿宋"/>
          <w:sz w:val="24"/>
          <w:szCs w:val="24"/>
        </w:rPr>
      </w:pPr>
      <w:r>
        <w:rPr>
          <w:rFonts w:hint="eastAsia" w:ascii="仿宋" w:hAnsi="仿宋" w:eastAsia="仿宋" w:cs="仿宋"/>
          <w:sz w:val="24"/>
          <w:szCs w:val="24"/>
        </w:rPr>
        <w:t>王刚，南开大学计算机学院、网络空间安全学院，院长助理，教授，博士生导师。</w:t>
      </w:r>
    </w:p>
    <w:p w14:paraId="32C21ADC">
      <w:pPr>
        <w:ind w:firstLine="480" w:firstLineChars="200"/>
        <w:rPr>
          <w:rFonts w:hint="eastAsia" w:ascii="仿宋" w:hAnsi="仿宋" w:eastAsia="仿宋" w:cs="仿宋"/>
          <w:sz w:val="24"/>
          <w:szCs w:val="24"/>
        </w:rPr>
      </w:pPr>
      <w:r>
        <w:rPr>
          <w:rFonts w:hint="eastAsia" w:ascii="仿宋" w:hAnsi="仿宋" w:eastAsia="仿宋" w:cs="仿宋"/>
          <w:sz w:val="24"/>
          <w:szCs w:val="24"/>
        </w:rPr>
        <w:t>秦勇，南开大学杰出教授，博导。</w:t>
      </w:r>
    </w:p>
    <w:p w14:paraId="74086A2F">
      <w:pPr>
        <w:ind w:firstLine="480" w:firstLineChars="200"/>
        <w:rPr>
          <w:rFonts w:hint="eastAsia" w:ascii="仿宋" w:hAnsi="仿宋" w:eastAsia="仿宋" w:cs="仿宋"/>
          <w:sz w:val="24"/>
          <w:szCs w:val="24"/>
        </w:rPr>
      </w:pPr>
      <w:r>
        <w:rPr>
          <w:rFonts w:hint="eastAsia" w:ascii="仿宋" w:hAnsi="仿宋" w:eastAsia="仿宋" w:cs="仿宋"/>
          <w:sz w:val="24"/>
          <w:szCs w:val="24"/>
        </w:rPr>
        <w:t>李起成，南开大学计算机学院教授，博导。</w:t>
      </w:r>
    </w:p>
    <w:p w14:paraId="1A29FDFC">
      <w:pPr>
        <w:ind w:firstLine="480" w:firstLineChars="200"/>
        <w:rPr>
          <w:rFonts w:hint="eastAsia" w:ascii="仿宋" w:hAnsi="仿宋" w:eastAsia="仿宋" w:cs="仿宋"/>
          <w:sz w:val="24"/>
          <w:szCs w:val="24"/>
        </w:rPr>
      </w:pPr>
      <w:r>
        <w:rPr>
          <w:rFonts w:hint="eastAsia" w:ascii="仿宋" w:hAnsi="仿宋" w:eastAsia="仿宋" w:cs="仿宋"/>
          <w:sz w:val="24"/>
          <w:szCs w:val="24"/>
        </w:rPr>
        <w:t>陈浩，南开大学周恩来政府管理学院社会心理学系，教授、博士生导师。</w:t>
      </w:r>
    </w:p>
    <w:p w14:paraId="672B0908">
      <w:pPr>
        <w:ind w:firstLine="480" w:firstLineChars="200"/>
        <w:rPr>
          <w:rFonts w:hint="eastAsia" w:ascii="仿宋" w:hAnsi="仿宋" w:eastAsia="仿宋" w:cs="仿宋"/>
          <w:sz w:val="24"/>
          <w:szCs w:val="24"/>
        </w:rPr>
      </w:pPr>
      <w:r>
        <w:rPr>
          <w:rFonts w:hint="eastAsia" w:ascii="仿宋" w:hAnsi="仿宋" w:eastAsia="仿宋" w:cs="仿宋"/>
          <w:sz w:val="24"/>
          <w:szCs w:val="24"/>
        </w:rPr>
        <w:t>刘晓峰，南开大学金融学院副教授。</w:t>
      </w:r>
    </w:p>
    <w:p w14:paraId="736D9D5D">
      <w:pPr>
        <w:rPr>
          <w:rFonts w:hint="eastAsia"/>
        </w:rPr>
      </w:pPr>
    </w:p>
    <w:p w14:paraId="4ECADFB5">
      <w:pPr>
        <w:rPr>
          <w:rFonts w:hint="eastAsia" w:ascii="黑体" w:hAnsi="黑体" w:eastAsia="黑体" w:cs="黑体"/>
          <w:sz w:val="28"/>
          <w:szCs w:val="28"/>
        </w:rPr>
      </w:pPr>
      <w:r>
        <w:rPr>
          <w:rFonts w:hint="eastAsia" w:ascii="黑体" w:hAnsi="黑体" w:eastAsia="黑体" w:cs="黑体"/>
          <w:sz w:val="28"/>
          <w:szCs w:val="28"/>
        </w:rPr>
        <w:t>2. 人工智能与创新</w:t>
      </w:r>
    </w:p>
    <w:p w14:paraId="122C029F">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课程简介</w:t>
      </w:r>
    </w:p>
    <w:p w14:paraId="17EE7816">
      <w:pPr>
        <w:ind w:firstLine="480" w:firstLineChars="200"/>
        <w:rPr>
          <w:rFonts w:hint="eastAsia" w:ascii="仿宋" w:hAnsi="仿宋" w:eastAsia="仿宋" w:cs="仿宋"/>
          <w:sz w:val="24"/>
          <w:szCs w:val="24"/>
        </w:rPr>
      </w:pPr>
      <w:r>
        <w:rPr>
          <w:rFonts w:hint="eastAsia" w:ascii="仿宋" w:hAnsi="仿宋" w:eastAsia="仿宋" w:cs="仿宋"/>
          <w:sz w:val="24"/>
          <w:szCs w:val="24"/>
        </w:rPr>
        <w:t>本课程围绕人工智能的产生与发展、人工智能的原理以及人工智能的实际应用展开。通过深入讲解AI如何辅助解决确定研究课题、搜集资料、撰写实践报告、数据可视化、制作PPT、制作编程助手、构建人物关系图谱等多个问题，提高学生对AI的认识，培养学生使用AI解决实际问题的能力。</w:t>
      </w:r>
    </w:p>
    <w:p w14:paraId="4786068D">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教师简介</w:t>
      </w:r>
    </w:p>
    <w:p w14:paraId="3C22F6BA">
      <w:pPr>
        <w:ind w:firstLine="480" w:firstLineChars="200"/>
        <w:rPr>
          <w:rFonts w:hint="eastAsia" w:ascii="仿宋" w:hAnsi="仿宋" w:eastAsia="仿宋" w:cs="仿宋"/>
          <w:sz w:val="24"/>
          <w:szCs w:val="24"/>
        </w:rPr>
      </w:pPr>
      <w:r>
        <w:rPr>
          <w:rFonts w:hint="eastAsia" w:ascii="仿宋" w:hAnsi="仿宋" w:eastAsia="仿宋" w:cs="仿宋"/>
          <w:sz w:val="24"/>
          <w:szCs w:val="24"/>
        </w:rPr>
        <w:t>赵宏，南开大学计算机学院教授。</w:t>
      </w:r>
    </w:p>
    <w:p w14:paraId="4483CA11">
      <w:pPr>
        <w:ind w:firstLine="480" w:firstLineChars="200"/>
        <w:rPr>
          <w:rFonts w:hint="eastAsia" w:ascii="仿宋" w:hAnsi="仿宋" w:eastAsia="仿宋" w:cs="仿宋"/>
          <w:sz w:val="24"/>
          <w:szCs w:val="24"/>
        </w:rPr>
      </w:pPr>
      <w:r>
        <w:rPr>
          <w:rFonts w:hint="eastAsia" w:ascii="仿宋" w:hAnsi="仿宋" w:eastAsia="仿宋" w:cs="仿宋"/>
          <w:sz w:val="24"/>
          <w:szCs w:val="24"/>
        </w:rPr>
        <w:t>陈娜，南开大学新闻与传播学院副院长，教授。</w:t>
      </w:r>
    </w:p>
    <w:p w14:paraId="331735EF">
      <w:pPr>
        <w:ind w:firstLine="480" w:firstLineChars="200"/>
        <w:rPr>
          <w:rFonts w:hint="eastAsia" w:ascii="仿宋" w:hAnsi="仿宋" w:eastAsia="仿宋" w:cs="仿宋"/>
          <w:sz w:val="24"/>
          <w:szCs w:val="24"/>
        </w:rPr>
      </w:pPr>
      <w:r>
        <w:rPr>
          <w:rFonts w:hint="eastAsia" w:ascii="仿宋" w:hAnsi="仿宋" w:eastAsia="仿宋" w:cs="仿宋"/>
          <w:sz w:val="24"/>
          <w:szCs w:val="24"/>
        </w:rPr>
        <w:t>王刚，工学博士，南开大学计算机学院副教授，智慧教学校级团队负责人。</w:t>
      </w:r>
    </w:p>
    <w:p w14:paraId="63D38711">
      <w:pPr>
        <w:ind w:firstLine="480" w:firstLineChars="200"/>
        <w:rPr>
          <w:rFonts w:hint="eastAsia" w:ascii="仿宋" w:hAnsi="仿宋" w:eastAsia="仿宋" w:cs="仿宋"/>
          <w:sz w:val="24"/>
          <w:szCs w:val="24"/>
        </w:rPr>
      </w:pPr>
      <w:r>
        <w:rPr>
          <w:rFonts w:hint="eastAsia" w:ascii="仿宋" w:hAnsi="仿宋" w:eastAsia="仿宋" w:cs="仿宋"/>
          <w:sz w:val="24"/>
          <w:szCs w:val="24"/>
        </w:rPr>
        <w:t>张健，南开大学计算机学院讲师。南开大学博士，美国普渡大学访问学者。</w:t>
      </w:r>
    </w:p>
    <w:p w14:paraId="0DF672CC">
      <w:pPr>
        <w:ind w:firstLine="480" w:firstLineChars="200"/>
        <w:rPr>
          <w:rFonts w:hint="eastAsia" w:ascii="仿宋" w:hAnsi="仿宋" w:eastAsia="仿宋" w:cs="仿宋"/>
          <w:sz w:val="24"/>
          <w:szCs w:val="24"/>
        </w:rPr>
      </w:pPr>
      <w:r>
        <w:rPr>
          <w:rFonts w:hint="eastAsia" w:ascii="仿宋" w:hAnsi="仿宋" w:eastAsia="仿宋" w:cs="仿宋"/>
          <w:sz w:val="24"/>
          <w:szCs w:val="24"/>
        </w:rPr>
        <w:t>高裴裴，博士，南开大学计算机学院副教授。</w:t>
      </w:r>
    </w:p>
    <w:p w14:paraId="177B4CDD">
      <w:pPr>
        <w:ind w:firstLine="480" w:firstLineChars="200"/>
        <w:rPr>
          <w:rFonts w:hint="eastAsia" w:ascii="仿宋" w:hAnsi="仿宋" w:eastAsia="仿宋" w:cs="仿宋"/>
          <w:sz w:val="24"/>
          <w:szCs w:val="24"/>
        </w:rPr>
      </w:pPr>
      <w:r>
        <w:rPr>
          <w:rFonts w:hint="eastAsia" w:ascii="仿宋" w:hAnsi="仿宋" w:eastAsia="仿宋" w:cs="仿宋"/>
          <w:sz w:val="24"/>
          <w:szCs w:val="24"/>
        </w:rPr>
        <w:t>李敏，南开大学计算机学院副教授。</w:t>
      </w:r>
    </w:p>
    <w:p w14:paraId="162FC60D">
      <w:pPr>
        <w:ind w:firstLine="480" w:firstLineChars="200"/>
        <w:rPr>
          <w:rFonts w:hint="eastAsia" w:ascii="仿宋" w:hAnsi="仿宋" w:eastAsia="仿宋" w:cs="仿宋"/>
          <w:sz w:val="24"/>
          <w:szCs w:val="24"/>
        </w:rPr>
      </w:pPr>
      <w:r>
        <w:rPr>
          <w:rFonts w:hint="eastAsia" w:ascii="仿宋" w:hAnsi="仿宋" w:eastAsia="仿宋" w:cs="仿宋"/>
          <w:sz w:val="24"/>
          <w:szCs w:val="24"/>
        </w:rPr>
        <w:t>李兴娟，硕士，南开大学计算机学院讲师。</w:t>
      </w:r>
    </w:p>
    <w:p w14:paraId="590F273A">
      <w:pPr>
        <w:ind w:firstLine="480" w:firstLineChars="200"/>
        <w:rPr>
          <w:rFonts w:hint="eastAsia" w:ascii="仿宋" w:hAnsi="仿宋" w:eastAsia="仿宋" w:cs="仿宋"/>
          <w:sz w:val="24"/>
          <w:szCs w:val="24"/>
        </w:rPr>
      </w:pPr>
      <w:r>
        <w:rPr>
          <w:rFonts w:hint="eastAsia" w:ascii="仿宋" w:hAnsi="仿宋" w:eastAsia="仿宋" w:cs="仿宋"/>
          <w:sz w:val="24"/>
          <w:szCs w:val="24"/>
        </w:rPr>
        <w:t>路明晓，南开大学计算机学院实验师。</w:t>
      </w:r>
    </w:p>
    <w:p w14:paraId="39B9083E">
      <w:pPr>
        <w:ind w:firstLine="480" w:firstLineChars="200"/>
        <w:rPr>
          <w:rFonts w:hint="eastAsia" w:ascii="黑体" w:hAnsi="黑体" w:eastAsia="黑体" w:cs="黑体"/>
          <w:sz w:val="28"/>
          <w:szCs w:val="28"/>
        </w:rPr>
      </w:pPr>
      <w:r>
        <w:rPr>
          <w:rFonts w:hint="eastAsia" w:ascii="仿宋" w:hAnsi="仿宋" w:eastAsia="仿宋" w:cs="仿宋"/>
          <w:sz w:val="24"/>
          <w:szCs w:val="24"/>
        </w:rPr>
        <w:t>郭蕴，硕士，实验师。</w:t>
      </w:r>
    </w:p>
    <w:p w14:paraId="369E4C13">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3. 人工智能与科学之美</w:t>
      </w:r>
    </w:p>
    <w:p w14:paraId="2BAF4B7A">
      <w:pPr>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课程简介</w:t>
      </w:r>
    </w:p>
    <w:p w14:paraId="01EFB137">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课程通过讲述人工智能的发展历程、主要技术、在现代生活中体现的方方面面，使同学们具备把握人工智能发展趋势与基本应用的能力。主要内容包括人工智能概述、人工智能与机器视觉、语音识别、智能控制、智能机器人、智能汽车，以及人工智能发展过程中体现的科学之美。</w:t>
      </w:r>
    </w:p>
    <w:p w14:paraId="37DE4D67">
      <w:pPr>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教师简介</w:t>
      </w:r>
    </w:p>
    <w:p w14:paraId="741AF828">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周彦，湘潭大学教授，博士生导师；</w:t>
      </w:r>
    </w:p>
    <w:p w14:paraId="0B04AEF9">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段斌，湘潭大学教授，博士生导师；</w:t>
      </w:r>
    </w:p>
    <w:p w14:paraId="3578DB1D">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王冬丽，湘潭大学副教授；</w:t>
      </w:r>
    </w:p>
    <w:p w14:paraId="12D79A20">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张莹，湘潭大学副教授；</w:t>
      </w:r>
    </w:p>
    <w:p w14:paraId="7712B447">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李鹏，湘潭大学教授；</w:t>
      </w:r>
    </w:p>
    <w:p w14:paraId="6F7BFA81">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周智华，粤嵌通信科技股份有限公司工程师。</w:t>
      </w:r>
    </w:p>
    <w:p w14:paraId="63523B89">
      <w:pPr>
        <w:rPr>
          <w:rFonts w:hint="eastAsia"/>
          <w:lang w:val="en-US" w:eastAsia="zh-CN"/>
        </w:rPr>
      </w:pPr>
    </w:p>
    <w:p w14:paraId="2CC7AD61">
      <w:pPr>
        <w:rPr>
          <w:rFonts w:hint="eastAsia" w:ascii="黑体" w:hAnsi="黑体" w:eastAsia="黑体" w:cs="黑体"/>
          <w:sz w:val="28"/>
          <w:szCs w:val="28"/>
          <w:lang w:val="en-US" w:eastAsia="zh-CN"/>
        </w:rPr>
      </w:pPr>
      <w:r>
        <w:rPr>
          <w:rFonts w:hint="eastAsia" w:ascii="仿宋" w:hAnsi="仿宋" w:eastAsia="仿宋" w:cs="仿宋"/>
          <w:sz w:val="32"/>
          <w:szCs w:val="32"/>
          <w:lang w:val="en-US" w:eastAsia="zh-CN"/>
        </w:rPr>
        <w:t>4</w:t>
      </w:r>
      <w:r>
        <w:rPr>
          <w:rFonts w:hint="eastAsia" w:ascii="黑体" w:hAnsi="黑体" w:eastAsia="黑体" w:cs="黑体"/>
          <w:sz w:val="28"/>
          <w:szCs w:val="28"/>
          <w:lang w:val="en-US" w:eastAsia="zh-CN"/>
        </w:rPr>
        <w:t>．人工智能与信息社会</w:t>
      </w:r>
    </w:p>
    <w:p w14:paraId="36C17799">
      <w:pPr>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课程简介</w:t>
      </w:r>
    </w:p>
    <w:p w14:paraId="1F482CB7">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课程面向大学生和社会公众，结合社会热点和算法实践项目，介绍人工智能技术的基本概念、发展历史、经典算法、应用领域和对人类社会的深远影响，展示信息社会各领域中人工智能的应用发展前景，为大学生和社会公众提供一个深入理解人工智能的入门基础。课程的讲解部分还邀请了微软亚洲研究院的人工智能研究专家，通过访谈形式，展现科学、技术、工程和商业等各个领域的专家对人工智能的理解和体会。课程注重算法实践，通过5个相对独立的人工智能典型应用项目，采用微软和其他开源项目提供的人工智能开发基础设施，结合丰富的应用数据，让学生能经过一段时间的学习，学习到成效显著且生动有趣的人工智能算法应用。</w:t>
      </w:r>
    </w:p>
    <w:p w14:paraId="7CB52016">
      <w:pPr>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教师简介</w:t>
      </w:r>
    </w:p>
    <w:p w14:paraId="0D126AA7">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陈斌，北京大学地球与空间科学学院教授，硕士生导师。获得北京大学计算机科学技术系学士、硕士和博士学位。主要研究方向为虚拟地理环境和空间信息分布式计算，主持并参与多项国家自然科学基金、863、973、国家科技支撑计划及国家重点研发计划项目课题。</w:t>
      </w:r>
    </w:p>
    <w:p w14:paraId="41EC4734">
      <w:pPr>
        <w:rPr>
          <w:rFonts w:hint="default"/>
          <w:lang w:val="en-US" w:eastAsia="zh-CN"/>
        </w:rPr>
      </w:pPr>
    </w:p>
    <w:p w14:paraId="2DB1741E">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5.人工智能：语言与伦理</w:t>
      </w:r>
    </w:p>
    <w:p w14:paraId="7C777161">
      <w:pPr>
        <w:ind w:firstLine="482" w:firstLineChars="200"/>
        <w:rPr>
          <w:rFonts w:hint="default" w:ascii="仿宋" w:hAnsi="仿宋" w:eastAsia="仿宋" w:cs="仿宋"/>
          <w:b/>
          <w:bCs/>
          <w:sz w:val="24"/>
          <w:szCs w:val="24"/>
          <w:lang w:val="en-US" w:eastAsia="zh-CN"/>
        </w:rPr>
      </w:pPr>
      <w:r>
        <w:rPr>
          <w:rFonts w:hint="default" w:ascii="仿宋" w:hAnsi="仿宋" w:eastAsia="仿宋" w:cs="仿宋"/>
          <w:b/>
          <w:bCs/>
          <w:sz w:val="24"/>
          <w:szCs w:val="24"/>
          <w:lang w:val="en-US" w:eastAsia="zh-CN"/>
        </w:rPr>
        <w:t>课程简介</w:t>
      </w:r>
    </w:p>
    <w:p w14:paraId="53415D17">
      <w:pPr>
        <w:ind w:firstLine="48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什么是弱人工智能、强人工智能、通用人工智能以及专用人工智能？人工智能史上的“三国演义”，为何需要哲学眼光的梳理？“大数据”真的那么智能吗？ 如何教计算机说人话？计算机能够懂汉语吗？计算机能够懂得“一个帅哥”与“一枚帅哥”之间的区别吗？ 人工智能能够理解隐喻吗？如何设计一个“儒家机器人”？这一切，将在《人工智能：语言与伦理》这门课中得到解答。</w:t>
      </w:r>
    </w:p>
    <w:p w14:paraId="0769CEBE">
      <w:pPr>
        <w:ind w:firstLine="482" w:firstLineChars="200"/>
        <w:rPr>
          <w:rFonts w:hint="default" w:ascii="仿宋" w:hAnsi="仿宋" w:eastAsia="仿宋" w:cs="仿宋"/>
          <w:b/>
          <w:bCs/>
          <w:sz w:val="24"/>
          <w:szCs w:val="24"/>
          <w:lang w:val="en-US" w:eastAsia="zh-CN"/>
        </w:rPr>
      </w:pPr>
      <w:r>
        <w:rPr>
          <w:rFonts w:hint="default" w:ascii="仿宋" w:hAnsi="仿宋" w:eastAsia="仿宋" w:cs="仿宋"/>
          <w:b/>
          <w:bCs/>
          <w:sz w:val="24"/>
          <w:szCs w:val="24"/>
          <w:lang w:val="en-US" w:eastAsia="zh-CN"/>
        </w:rPr>
        <w:t>教师简介</w:t>
      </w:r>
    </w:p>
    <w:p w14:paraId="48FDAD53">
      <w:pPr>
        <w:ind w:firstLine="48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徐英瑾，复旦大学，教授。</w:t>
      </w:r>
    </w:p>
    <w:p w14:paraId="614FDA95">
      <w:pPr>
        <w:rPr>
          <w:rFonts w:hint="default"/>
          <w:lang w:val="en-US" w:eastAsia="zh-CN"/>
        </w:rPr>
      </w:pPr>
    </w:p>
    <w:p w14:paraId="7D5359D9">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6.人工智能</w:t>
      </w:r>
    </w:p>
    <w:p w14:paraId="44A49189">
      <w:pPr>
        <w:ind w:firstLine="482" w:firstLineChars="200"/>
        <w:rPr>
          <w:rFonts w:hint="default" w:ascii="仿宋" w:hAnsi="仿宋" w:eastAsia="仿宋" w:cs="仿宋"/>
          <w:b/>
          <w:bCs/>
          <w:sz w:val="24"/>
          <w:szCs w:val="24"/>
          <w:lang w:val="en-US" w:eastAsia="zh-CN"/>
        </w:rPr>
      </w:pPr>
      <w:r>
        <w:rPr>
          <w:rFonts w:hint="default" w:ascii="仿宋" w:hAnsi="仿宋" w:eastAsia="仿宋" w:cs="仿宋"/>
          <w:b/>
          <w:bCs/>
          <w:sz w:val="24"/>
          <w:szCs w:val="24"/>
          <w:lang w:val="en-US" w:eastAsia="zh-CN"/>
        </w:rPr>
        <w:t>课程简介</w:t>
      </w:r>
    </w:p>
    <w:p w14:paraId="6B79180D">
      <w:pPr>
        <w:ind w:firstLine="48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本课程是上海大学开设的育才大工科通识课，授课老师横跨文理工学科，以中国新一代人工智能发展规划为指导，围绕人工智能，向大学生展示人工智能研究的知识背景、发展前景及对中国发展的重要意义，促进学生思考人类智能与机器智能的区别及联系，思考科学的意义。</w:t>
      </w:r>
    </w:p>
    <w:p w14:paraId="7E5DA420">
      <w:pPr>
        <w:ind w:firstLine="482" w:firstLineChars="200"/>
        <w:rPr>
          <w:rFonts w:hint="default" w:ascii="仿宋" w:hAnsi="仿宋" w:eastAsia="仿宋" w:cs="仿宋"/>
          <w:b/>
          <w:bCs/>
          <w:sz w:val="24"/>
          <w:szCs w:val="24"/>
          <w:lang w:val="en-US" w:eastAsia="zh-CN"/>
        </w:rPr>
      </w:pPr>
      <w:r>
        <w:rPr>
          <w:rFonts w:hint="default" w:ascii="仿宋" w:hAnsi="仿宋" w:eastAsia="仿宋" w:cs="仿宋"/>
          <w:b/>
          <w:bCs/>
          <w:sz w:val="24"/>
          <w:szCs w:val="24"/>
          <w:lang w:val="en-US" w:eastAsia="zh-CN"/>
        </w:rPr>
        <w:t>教师简介</w:t>
      </w:r>
    </w:p>
    <w:p w14:paraId="0AFF5D3B">
      <w:pPr>
        <w:ind w:firstLine="48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顾骏，上海大学社会学院教授，课程策划人。</w:t>
      </w:r>
    </w:p>
    <w:p w14:paraId="104268EA">
      <w:pPr>
        <w:ind w:firstLine="48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顾晓英，上海大学社会科学学院教授，课程策划人。</w:t>
      </w:r>
    </w:p>
    <w:p w14:paraId="0A3E1970">
      <w:pPr>
        <w:ind w:firstLine="48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张新鹏，上海大学，教授，上海大学通信学院副院长，教授，上海市计算机学会信息安全专业委员会，副主任委员。</w:t>
      </w:r>
    </w:p>
    <w:p w14:paraId="11C7BDCB">
      <w:pPr>
        <w:ind w:firstLine="48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郭毅可，上海大学计算机学院院长，英国帝国理工学院终身教授，帝国理工学院数据科学研究所所长，上海市产业研究院大数据首席科学家，中国科学院深圳先进技术研究院健康大数据中心主任。</w:t>
      </w:r>
    </w:p>
    <w:p w14:paraId="05AC3E09">
      <w:pPr>
        <w:ind w:firstLine="48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骆祥峰，上海大学，研究员。</w:t>
      </w:r>
    </w:p>
    <w:p w14:paraId="1EAEF7EC">
      <w:pPr>
        <w:ind w:firstLine="48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聂永有，上海大学，教授。</w:t>
      </w:r>
    </w:p>
    <w:p w14:paraId="5AC9A7D4">
      <w:pPr>
        <w:ind w:firstLine="48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肖俊杰，上海大学，教授。</w:t>
      </w:r>
    </w:p>
    <w:p w14:paraId="169BFCD4">
      <w:pPr>
        <w:ind w:firstLine="48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陈玺，上海大学，教授。</w:t>
      </w:r>
    </w:p>
    <w:p w14:paraId="2D184DC8">
      <w:pPr>
        <w:ind w:firstLine="48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王国中，上海大学，教授。</w:t>
      </w:r>
    </w:p>
    <w:p w14:paraId="0566EEA2">
      <w:pPr>
        <w:ind w:firstLine="48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武星，上海大学，教授。</w:t>
      </w:r>
    </w:p>
    <w:p w14:paraId="748EF93A">
      <w:pPr>
        <w:ind w:firstLine="48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孙晓岚，上海大学，副教授。</w:t>
      </w:r>
    </w:p>
    <w:p w14:paraId="384A8DFC">
      <w:pPr>
        <w:ind w:firstLine="48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林仪煌，上海大学，副教授。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hN2VhMzRiM2FmYWI2ZmZlMjBkNDRhMDZlOWY3OWIifQ=="/>
  </w:docVars>
  <w:rsids>
    <w:rsidRoot w:val="258801C7"/>
    <w:rsid w:val="258801C7"/>
    <w:rsid w:val="459B1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1905</Words>
  <Characters>1926</Characters>
  <Lines>0</Lines>
  <Paragraphs>0</Paragraphs>
  <TotalTime>33</TotalTime>
  <ScaleCrop>false</ScaleCrop>
  <LinksUpToDate>false</LinksUpToDate>
  <CharactersWithSpaces>1931</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2024-09-06T07:38:00Z</dcterms:created>
  <dc:creator>中国</dc:creator>
  <cp:lastModifiedBy>。。。。</cp:lastModifiedBy>
  <dcterms:modified xsi:type="dcterms:W3CDTF">2024-09-09T03:29:32Z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1587257085E648699AEF8C9E94EB0431_13</vt:lpwstr>
  </property>
</Properties>
</file>