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200" w:firstLineChars="500"/>
        <w:contextualSpacing/>
        <w:jc w:val="left"/>
        <w:rPr>
          <w:rFonts w:ascii="方正小标宋_GBK" w:hAnsi="微软雅黑" w:eastAsia="方正小标宋_GBK" w:cs="微软雅黑"/>
          <w:sz w:val="44"/>
          <w:szCs w:val="44"/>
        </w:rPr>
      </w:pPr>
      <w:r>
        <w:rPr>
          <w:rFonts w:hint="eastAsia" w:ascii="方正小标宋_GBK" w:hAnsi="微软雅黑" w:eastAsia="方正小标宋_GBK" w:cs="微软雅黑"/>
          <w:sz w:val="44"/>
          <w:szCs w:val="44"/>
        </w:rPr>
        <w:t>第二届全民阅读大会</w:t>
      </w:r>
    </w:p>
    <w:p>
      <w:pPr>
        <w:spacing w:line="560" w:lineRule="exact"/>
        <w:contextualSpacing/>
        <w:jc w:val="left"/>
        <w:rPr>
          <w:rFonts w:ascii="方正小标宋_GBK" w:hAnsi="微软雅黑" w:eastAsia="方正小标宋_GBK" w:cs="微软雅黑"/>
          <w:sz w:val="44"/>
          <w:szCs w:val="44"/>
        </w:rPr>
      </w:pPr>
      <w:r>
        <w:rPr>
          <w:rFonts w:hint="eastAsia" w:ascii="方正小标宋_GBK" w:hAnsi="微软雅黑" w:eastAsia="方正小标宋_GBK" w:cs="微软雅黑"/>
          <w:sz w:val="44"/>
          <w:szCs w:val="44"/>
        </w:rPr>
        <w:t>“书香满中国”公益广告展作品征集启动！</w:t>
      </w:r>
    </w:p>
    <w:p>
      <w:pPr>
        <w:pStyle w:val="2"/>
        <w:spacing w:line="360" w:lineRule="auto"/>
        <w:contextualSpacing/>
        <w:rPr>
          <w:rFonts w:hint="eastAsia" w:eastAsia="宋体"/>
          <w:sz w:val="32"/>
          <w:szCs w:val="32"/>
          <w:lang w:eastAsia="zh-CN"/>
        </w:rPr>
      </w:pPr>
      <w:r>
        <w:rPr>
          <w:rFonts w:hint="eastAsia" w:eastAsia="宋体"/>
          <w:sz w:val="32"/>
          <w:szCs w:val="32"/>
          <w:lang w:eastAsia="zh-CN"/>
        </w:rPr>
        <w:drawing>
          <wp:inline distT="0" distB="0" distL="114300" distR="114300">
            <wp:extent cx="5321935" cy="2246630"/>
            <wp:effectExtent l="0" t="0" r="12065" b="1270"/>
            <wp:docPr id="1" name="图片 1" descr="900x380微信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0x380微信封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1935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0" w:beforeAutospacing="0" w:line="600" w:lineRule="exact"/>
        <w:ind w:firstLine="640" w:firstLineChars="200"/>
        <w:contextualSpacing/>
        <w:jc w:val="both"/>
        <w:rPr>
          <w:rFonts w:hint="default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bCs w:val="0"/>
          <w:sz w:val="32"/>
          <w:szCs w:val="32"/>
        </w:rPr>
        <w:t>第二届全民阅读大会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将于</w:t>
      </w:r>
      <w:r>
        <w:rPr>
          <w:rFonts w:hint="default" w:ascii="Times New Roman" w:hAnsi="Times New Roman" w:eastAsia="仿宋_GB2312"/>
          <w:b w:val="0"/>
          <w:bCs w:val="0"/>
          <w:sz w:val="32"/>
          <w:szCs w:val="32"/>
        </w:rPr>
        <w:t>2023年4月23日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至</w:t>
      </w:r>
      <w:r>
        <w:rPr>
          <w:rFonts w:hint="default" w:ascii="Times New Roman" w:hAnsi="Times New Roman" w:eastAsia="仿宋_GB2312"/>
          <w:b w:val="0"/>
          <w:bCs w:val="0"/>
          <w:sz w:val="32"/>
          <w:szCs w:val="32"/>
        </w:rPr>
        <w:t>25日在浙江杭州举办。在中宣部出版局、浙江省委宣传部指导下，由中国图书馆学会、中国新闻文化促进会、中国画报协会、杭州市委宣传部主办，中国图书馆学会阅读推广委员会、杭州日报报业集团承办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的</w:t>
      </w:r>
      <w:r>
        <w:rPr>
          <w:rFonts w:hint="default" w:ascii="Times New Roman" w:hAnsi="Times New Roman" w:eastAsia="仿宋_GB2312"/>
          <w:b/>
          <w:bCs/>
          <w:sz w:val="32"/>
          <w:szCs w:val="32"/>
        </w:rPr>
        <w:t>第二届全民阅读大会“书香满中国”公益广告展作品征集活动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，现面向全国公开征集以全民阅读为主题的</w:t>
      </w:r>
      <w:r>
        <w:rPr>
          <w:rFonts w:hint="default" w:ascii="Times New Roman" w:hAnsi="Times New Roman" w:eastAsia="仿宋_GB2312"/>
          <w:b w:val="0"/>
          <w:bCs w:val="0"/>
          <w:sz w:val="32"/>
          <w:szCs w:val="32"/>
        </w:rPr>
        <w:t>海报、摄影、视频作品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，符合条件的优秀作品将予入展</w:t>
      </w:r>
      <w:r>
        <w:rPr>
          <w:rFonts w:hint="default" w:ascii="Times New Roman" w:hAnsi="Times New Roman" w:eastAsia="仿宋_GB2312"/>
          <w:b w:val="0"/>
          <w:bCs w:val="0"/>
          <w:sz w:val="32"/>
          <w:szCs w:val="32"/>
        </w:rPr>
        <w:t>。</w:t>
      </w:r>
    </w:p>
    <w:p>
      <w:pPr>
        <w:pStyle w:val="2"/>
        <w:spacing w:before="0" w:beforeAutospacing="0"/>
        <w:ind w:firstLine="640" w:firstLineChars="200"/>
        <w:jc w:val="both"/>
        <w:rPr>
          <w:rFonts w:hint="default" w:ascii="仿宋_GB2312" w:hAnsi="微软雅黑" w:eastAsia="仿宋_GB2312" w:cs="微软雅黑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>活动旨在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传递读书力量，推广全民阅读，鼓励广大群众参与到全民阅读中来，营造“爱读书、读好书、善读书”的文化氛围。</w:t>
      </w:r>
    </w:p>
    <w:p>
      <w:pPr>
        <w:pStyle w:val="2"/>
        <w:spacing w:before="312" w:beforeLines="100" w:beforeAutospacing="0" w:line="600" w:lineRule="exact"/>
        <w:ind w:firstLine="640" w:firstLineChars="200"/>
        <w:contextualSpacing/>
        <w:rPr>
          <w:rFonts w:hint="default" w:ascii="Times New Roman" w:hAnsi="Times New Roman" w:eastAsia="仿宋_GB2312"/>
          <w:b w:val="0"/>
          <w:bCs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黑体" w:hAnsi="黑体" w:eastAsia="黑体" w:cs="微软雅黑"/>
          <w:b w:val="0"/>
          <w:sz w:val="32"/>
          <w:szCs w:val="32"/>
        </w:rPr>
      </w:pPr>
      <w:r>
        <w:rPr>
          <w:rFonts w:ascii="黑体" w:hAnsi="黑体" w:eastAsia="黑体" w:cs="微软雅黑"/>
          <w:b w:val="0"/>
          <w:sz w:val="32"/>
          <w:szCs w:val="32"/>
        </w:rPr>
        <w:t>一、截稿日期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Times New Roman" w:hAnsi="Times New Roman" w:eastAsia="仿宋_GB2312"/>
          <w:b w:val="0"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sz w:val="32"/>
          <w:szCs w:val="32"/>
        </w:rPr>
        <w:t>即日起至2023年3月18日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黑体" w:hAnsi="黑体" w:eastAsia="黑体" w:cs="微软雅黑"/>
          <w:b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黑体" w:hAnsi="黑体" w:eastAsia="黑体" w:cs="微软雅黑"/>
          <w:b w:val="0"/>
          <w:sz w:val="32"/>
          <w:szCs w:val="32"/>
        </w:rPr>
      </w:pPr>
      <w:r>
        <w:rPr>
          <w:rFonts w:ascii="黑体" w:hAnsi="黑体" w:eastAsia="黑体" w:cs="微软雅黑"/>
          <w:b w:val="0"/>
          <w:sz w:val="32"/>
          <w:szCs w:val="32"/>
        </w:rPr>
        <w:t>二</w:t>
      </w:r>
      <w:r>
        <w:rPr>
          <w:rFonts w:hint="default" w:ascii="黑体" w:hAnsi="黑体" w:eastAsia="黑体" w:cs="微软雅黑"/>
          <w:b w:val="0"/>
          <w:sz w:val="32"/>
          <w:szCs w:val="32"/>
        </w:rPr>
        <w:t>、</w:t>
      </w:r>
      <w:r>
        <w:rPr>
          <w:rFonts w:ascii="黑体" w:hAnsi="黑体" w:eastAsia="黑体" w:cs="微软雅黑"/>
          <w:b w:val="0"/>
          <w:sz w:val="32"/>
          <w:szCs w:val="32"/>
        </w:rPr>
        <w:t>投稿须知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仿宋_GB2312" w:hAnsi="微软雅黑" w:eastAsia="仿宋_GB2312" w:cs="微软雅黑"/>
          <w:b w:val="0"/>
          <w:bCs w:val="0"/>
          <w:sz w:val="32"/>
          <w:szCs w:val="32"/>
        </w:rPr>
      </w:pP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1</w:t>
      </w:r>
      <w:r>
        <w:rPr>
          <w:rFonts w:hint="default" w:ascii="仿宋_GB2312" w:hAnsi="微软雅黑" w:eastAsia="仿宋_GB2312" w:cs="微软雅黑"/>
          <w:b w:val="0"/>
          <w:bCs w:val="0"/>
          <w:sz w:val="32"/>
          <w:szCs w:val="32"/>
        </w:rPr>
        <w:t>.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提交的作品内容必须坚持正确的政治方向、舆论导向、价值取向，严格遵守国家相关法律法规，作品须为原创，无剽窃行为。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仿宋_GB2312" w:hAnsi="微软雅黑" w:eastAsia="仿宋_GB2312" w:cs="微软雅黑"/>
          <w:b w:val="0"/>
          <w:bCs w:val="0"/>
          <w:sz w:val="32"/>
          <w:szCs w:val="32"/>
        </w:rPr>
      </w:pP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2</w:t>
      </w:r>
      <w:r>
        <w:rPr>
          <w:rFonts w:hint="default" w:ascii="仿宋_GB2312" w:hAnsi="微软雅黑" w:eastAsia="仿宋_GB2312" w:cs="微软雅黑"/>
          <w:b w:val="0"/>
          <w:bCs w:val="0"/>
          <w:sz w:val="32"/>
          <w:szCs w:val="32"/>
        </w:rPr>
        <w:t>.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投稿作品作者须保证拥有完整的著作权，不侵害任何第三人知识产权、肖像权等合法权益，凡涉及相关法律责任，包括但不限于肖像权、名誉权、著作权等，由作者本人承担。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仿宋_GB2312" w:hAnsi="微软雅黑" w:eastAsia="仿宋_GB2312" w:cs="微软雅黑"/>
          <w:b w:val="0"/>
          <w:bCs w:val="0"/>
          <w:sz w:val="32"/>
          <w:szCs w:val="32"/>
        </w:rPr>
      </w:pP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3</w:t>
      </w:r>
      <w:r>
        <w:rPr>
          <w:rFonts w:hint="default" w:ascii="仿宋_GB2312" w:hAnsi="微软雅黑" w:eastAsia="仿宋_GB2312" w:cs="微软雅黑"/>
          <w:b w:val="0"/>
          <w:bCs w:val="0"/>
          <w:sz w:val="32"/>
          <w:szCs w:val="32"/>
        </w:rPr>
        <w:t>.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所有投稿作品，组织机构可免费用于以阅读推广为目的的发表、发行、复制、展览、出版、汇编、媒体报道、网络推广、文创衍生品开发、信息网络传播等行为，不得用于以营利为目的的行为。授权期限为永久。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仿宋_GB2312" w:hAnsi="微软雅黑" w:eastAsia="仿宋_GB2312" w:cs="微软雅黑"/>
          <w:b w:val="0"/>
          <w:bCs w:val="0"/>
          <w:sz w:val="32"/>
          <w:szCs w:val="32"/>
        </w:rPr>
      </w:pP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4</w:t>
      </w:r>
      <w:r>
        <w:rPr>
          <w:rFonts w:hint="default" w:ascii="仿宋_GB2312" w:hAnsi="微软雅黑" w:eastAsia="仿宋_GB2312" w:cs="微软雅黑"/>
          <w:b w:val="0"/>
          <w:bCs w:val="0"/>
          <w:sz w:val="32"/>
          <w:szCs w:val="32"/>
        </w:rPr>
        <w:t>.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所有投稿作品恕不退还，请作者务必保留源文件。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仿宋_GB2312" w:hAnsi="微软雅黑" w:eastAsia="仿宋_GB2312" w:cs="微软雅黑"/>
          <w:b w:val="0"/>
          <w:bCs w:val="0"/>
          <w:sz w:val="32"/>
          <w:szCs w:val="32"/>
        </w:rPr>
      </w:pP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5</w:t>
      </w:r>
      <w:r>
        <w:rPr>
          <w:rFonts w:hint="default" w:ascii="仿宋_GB2312" w:hAnsi="微软雅黑" w:eastAsia="仿宋_GB2312" w:cs="微软雅黑"/>
          <w:b w:val="0"/>
          <w:bCs w:val="0"/>
          <w:sz w:val="32"/>
          <w:szCs w:val="32"/>
        </w:rPr>
        <w:t>.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凡投送作品者，均视为认同且接受本次活动规则。组委会对本次活动拥有最终解释权。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黑体" w:hAnsi="黑体" w:eastAsia="黑体" w:cs="微软雅黑"/>
          <w:b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eastAsia" w:ascii="黑体" w:hAnsi="黑体" w:eastAsia="黑体" w:cs="微软雅黑"/>
          <w:b w:val="0"/>
          <w:sz w:val="32"/>
          <w:szCs w:val="32"/>
          <w:lang w:eastAsia="zh-CN"/>
        </w:rPr>
      </w:pPr>
      <w:r>
        <w:rPr>
          <w:rFonts w:ascii="黑体" w:hAnsi="黑体" w:eastAsia="黑体" w:cs="微软雅黑"/>
          <w:b w:val="0"/>
          <w:sz w:val="32"/>
          <w:szCs w:val="32"/>
        </w:rPr>
        <w:t>三、</w:t>
      </w:r>
      <w:r>
        <w:rPr>
          <w:rFonts w:hint="eastAsia" w:ascii="黑体" w:hAnsi="黑体" w:eastAsia="黑体" w:cs="微软雅黑"/>
          <w:b w:val="0"/>
          <w:sz w:val="32"/>
          <w:szCs w:val="32"/>
          <w:lang w:eastAsia="zh-CN"/>
        </w:rPr>
        <w:t>作品要求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Times New Roman" w:hAnsi="Times New Roman" w:eastAsia="仿宋_GB2312"/>
          <w:b w:val="0"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sz w:val="32"/>
          <w:szCs w:val="32"/>
        </w:rPr>
        <w:t>1.主题鲜明。符合社会主义核心价值观，弘扬正能量。反映人民读书风尚、体现社会读书风貌，凝聚奋进新时代的精神力量。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Times New Roman" w:hAnsi="Times New Roman" w:eastAsia="仿宋_GB2312"/>
          <w:b w:val="0"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sz w:val="32"/>
          <w:szCs w:val="32"/>
        </w:rPr>
        <w:t>2.视觉美观。构图饱满、色彩和谐、内涵丰富，具有良好的画面感和视觉效果。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Times New Roman" w:hAnsi="Times New Roman" w:eastAsia="仿宋_GB2312"/>
          <w:b w:val="0"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sz w:val="32"/>
          <w:szCs w:val="32"/>
        </w:rPr>
        <w:t>3.提倡创新。具有新颖独特的创作理念、创意思想、创新表达和创造活力。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Times New Roman" w:hAnsi="Times New Roman" w:eastAsia="仿宋_GB2312"/>
          <w:b w:val="0"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sz w:val="32"/>
          <w:szCs w:val="32"/>
        </w:rPr>
        <w:t>4.易于传播。对倡导全民阅读、建设书香社会起到积极的传播推广作用。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Times New Roman" w:hAnsi="Times New Roman" w:eastAsia="仿宋_GB2312"/>
          <w:b w:val="0"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sz w:val="32"/>
          <w:szCs w:val="32"/>
        </w:rPr>
        <w:t>5.投稿作品创作时间不限。每位参与者提交的作品数量不超过5件，系列作品每件不超过3幅。以电子格式提交作品，海报作品和摄影作品文件格式为JPG，色彩模式RGB，文件边长不低于3000×2000像素，分辨率不低于</w:t>
      </w:r>
      <w:r>
        <w:rPr>
          <w:rFonts w:hint="eastAsia" w:ascii="Times New Roman" w:hAnsi="Times New Roman" w:eastAsia="仿宋_GB2312"/>
          <w:b w:val="0"/>
          <w:sz w:val="32"/>
          <w:szCs w:val="32"/>
          <w:lang w:val="en-US" w:eastAsia="zh-CN"/>
        </w:rPr>
        <w:t>300</w:t>
      </w:r>
      <w:r>
        <w:rPr>
          <w:rFonts w:hint="default" w:ascii="Times New Roman" w:hAnsi="Times New Roman" w:eastAsia="仿宋_GB2312"/>
          <w:b w:val="0"/>
          <w:sz w:val="32"/>
          <w:szCs w:val="32"/>
        </w:rPr>
        <w:t>DPI；短视频文件格式为MP4，时长在30秒内，画质要求达到高清1080P（1920*1080），文件大小不超过1GB。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黑体" w:hAnsi="黑体" w:eastAsia="黑体" w:cs="黑体"/>
          <w:b w:val="0"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sz w:val="32"/>
          <w:szCs w:val="32"/>
        </w:rPr>
        <w:t>6.投稿作品应自行合理命名，在上传页面填写作品简介（要求：中文，内容完整、条理清晰、言简意赅，篇幅</w:t>
      </w:r>
      <w:r>
        <w:rPr>
          <w:rFonts w:ascii="Times New Roman" w:hAnsi="Times New Roman" w:eastAsia="仿宋_GB2312"/>
          <w:b w:val="0"/>
          <w:sz w:val="32"/>
          <w:szCs w:val="32"/>
        </w:rPr>
        <w:t>为</w:t>
      </w:r>
      <w:r>
        <w:rPr>
          <w:rFonts w:hint="default" w:ascii="Times New Roman" w:hAnsi="Times New Roman" w:eastAsia="仿宋_GB2312"/>
          <w:b w:val="0"/>
          <w:sz w:val="32"/>
          <w:szCs w:val="32"/>
        </w:rPr>
        <w:t>50至200字），并须在线签署或上传作品著作权</w:t>
      </w:r>
      <w:r>
        <w:rPr>
          <w:rFonts w:hint="eastAsia" w:ascii="Times New Roman" w:hAnsi="Times New Roman" w:eastAsia="仿宋_GB2312"/>
          <w:b w:val="0"/>
          <w:sz w:val="32"/>
          <w:szCs w:val="32"/>
          <w:lang w:eastAsia="zh-CN"/>
        </w:rPr>
        <w:t>声明</w:t>
      </w:r>
      <w:r>
        <w:rPr>
          <w:rFonts w:hint="default" w:ascii="Times New Roman" w:hAnsi="Times New Roman" w:eastAsia="仿宋_GB2312"/>
          <w:b w:val="0"/>
          <w:sz w:val="32"/>
          <w:szCs w:val="32"/>
        </w:rPr>
        <w:t>书。</w:t>
      </w:r>
    </w:p>
    <w:p/>
    <w:p>
      <w:pPr>
        <w:pStyle w:val="2"/>
        <w:spacing w:line="600" w:lineRule="exact"/>
        <w:ind w:firstLine="640" w:firstLineChars="200"/>
        <w:contextualSpacing/>
        <w:jc w:val="both"/>
        <w:rPr>
          <w:rFonts w:hint="eastAsia" w:ascii="黑体" w:hAnsi="黑体" w:eastAsia="黑体" w:cs="微软雅黑"/>
          <w:b w:val="0"/>
          <w:sz w:val="32"/>
          <w:szCs w:val="32"/>
          <w:lang w:eastAsia="zh-CN"/>
        </w:rPr>
      </w:pPr>
      <w:r>
        <w:rPr>
          <w:rFonts w:ascii="黑体" w:hAnsi="黑体" w:eastAsia="黑体" w:cs="微软雅黑"/>
          <w:b w:val="0"/>
          <w:sz w:val="32"/>
          <w:szCs w:val="32"/>
        </w:rPr>
        <w:t>四</w:t>
      </w:r>
      <w:r>
        <w:rPr>
          <w:rFonts w:hint="default" w:ascii="黑体" w:hAnsi="黑体" w:eastAsia="黑体" w:cs="微软雅黑"/>
          <w:b w:val="0"/>
          <w:sz w:val="32"/>
          <w:szCs w:val="32"/>
        </w:rPr>
        <w:t>、</w:t>
      </w:r>
      <w:r>
        <w:rPr>
          <w:rFonts w:ascii="黑体" w:hAnsi="黑体" w:eastAsia="黑体" w:cs="微软雅黑"/>
          <w:b w:val="0"/>
          <w:sz w:val="32"/>
          <w:szCs w:val="32"/>
        </w:rPr>
        <w:t>激励</w:t>
      </w:r>
      <w:r>
        <w:rPr>
          <w:rFonts w:hint="eastAsia" w:ascii="黑体" w:hAnsi="黑体" w:eastAsia="黑体" w:cs="微软雅黑"/>
          <w:b w:val="0"/>
          <w:sz w:val="32"/>
          <w:szCs w:val="32"/>
          <w:lang w:eastAsia="zh-CN"/>
        </w:rPr>
        <w:t>办法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仿宋_GB2312" w:hAnsi="微软雅黑" w:eastAsia="仿宋_GB2312" w:cs="微软雅黑"/>
          <w:b w:val="0"/>
          <w:bCs w:val="0"/>
          <w:sz w:val="32"/>
          <w:szCs w:val="32"/>
        </w:rPr>
      </w:pP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1</w:t>
      </w:r>
      <w:r>
        <w:rPr>
          <w:rFonts w:hint="default" w:ascii="仿宋_GB2312" w:hAnsi="微软雅黑" w:eastAsia="仿宋_GB2312" w:cs="微软雅黑"/>
          <w:b w:val="0"/>
          <w:bCs w:val="0"/>
          <w:sz w:val="32"/>
          <w:szCs w:val="32"/>
        </w:rPr>
        <w:t>.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入展作品将获得证书及阅读文创纪念品。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仿宋_GB2312" w:hAnsi="微软雅黑" w:eastAsia="仿宋_GB2312" w:cs="微软雅黑"/>
          <w:b w:val="0"/>
          <w:bCs w:val="0"/>
          <w:sz w:val="32"/>
          <w:szCs w:val="32"/>
        </w:rPr>
      </w:pP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2</w:t>
      </w:r>
      <w:r>
        <w:rPr>
          <w:rFonts w:hint="default" w:ascii="仿宋_GB2312" w:hAnsi="微软雅黑" w:eastAsia="仿宋_GB2312" w:cs="微软雅黑"/>
          <w:b w:val="0"/>
          <w:bCs w:val="0"/>
          <w:sz w:val="32"/>
          <w:szCs w:val="32"/>
        </w:rPr>
        <w:t>.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对积极组织、推荐作品参与活动的单位将予以表扬。</w:t>
      </w:r>
    </w:p>
    <w:p>
      <w:pPr>
        <w:pStyle w:val="2"/>
        <w:spacing w:line="600" w:lineRule="exact"/>
        <w:contextualSpacing/>
        <w:jc w:val="both"/>
        <w:rPr>
          <w:rFonts w:hint="default" w:ascii="黑体" w:hAnsi="黑体" w:eastAsia="黑体" w:cs="微软雅黑"/>
          <w:b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黑体" w:hAnsi="黑体" w:eastAsia="黑体" w:cs="微软雅黑"/>
          <w:b w:val="0"/>
          <w:sz w:val="32"/>
          <w:szCs w:val="32"/>
        </w:rPr>
      </w:pPr>
      <w:r>
        <w:rPr>
          <w:rFonts w:ascii="黑体" w:hAnsi="黑体" w:eastAsia="黑体" w:cs="微软雅黑"/>
          <w:b w:val="0"/>
          <w:sz w:val="32"/>
          <w:szCs w:val="32"/>
        </w:rPr>
        <w:t>五、投稿方式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Times New Roman" w:hAnsi="Times New Roman" w:eastAsia="仿宋_GB2312"/>
          <w:b w:val="0"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sz w:val="32"/>
          <w:szCs w:val="32"/>
        </w:rPr>
        <w:t>1.官网投稿：通过本次活动官网（</w:t>
      </w:r>
      <w:r>
        <w:rPr>
          <w:rFonts w:hint="default" w:ascii="Times New Roman" w:hAnsi="Times New Roman" w:eastAsia="仿宋_GB2312"/>
          <w:b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/>
          <w:b w:val="0"/>
          <w:sz w:val="32"/>
          <w:szCs w:val="32"/>
        </w:rPr>
        <w:instrText xml:space="preserve"> HYPERLINK "https://www.51sjsj.com/read" </w:instrText>
      </w:r>
      <w:r>
        <w:rPr>
          <w:rFonts w:hint="default" w:ascii="Times New Roman" w:hAnsi="Times New Roman" w:eastAsia="仿宋_GB2312"/>
          <w:b w:val="0"/>
          <w:sz w:val="32"/>
          <w:szCs w:val="32"/>
        </w:rPr>
        <w:fldChar w:fldCharType="separate"/>
      </w:r>
      <w:r>
        <w:rPr>
          <w:rStyle w:val="7"/>
          <w:rFonts w:hint="default" w:ascii="Times New Roman" w:hAnsi="Times New Roman" w:eastAsia="仿宋_GB2312"/>
          <w:b w:val="0"/>
          <w:sz w:val="32"/>
          <w:szCs w:val="32"/>
        </w:rPr>
        <w:t>https://www.51sjsj.com/read</w:t>
      </w:r>
      <w:r>
        <w:rPr>
          <w:rFonts w:hint="default" w:ascii="Times New Roman" w:hAnsi="Times New Roman" w:eastAsia="仿宋_GB2312"/>
          <w:b w:val="0"/>
          <w:sz w:val="32"/>
          <w:szCs w:val="32"/>
        </w:rPr>
        <w:fldChar w:fldCharType="end"/>
      </w:r>
      <w:bookmarkStart w:id="0" w:name="_GoBack"/>
      <w:bookmarkEnd w:id="0"/>
      <w:r>
        <w:rPr>
          <w:rFonts w:hint="default" w:ascii="Times New Roman" w:hAnsi="Times New Roman" w:eastAsia="仿宋_GB2312"/>
          <w:b w:val="0"/>
          <w:sz w:val="32"/>
          <w:szCs w:val="32"/>
        </w:rPr>
        <w:t>）在线填写报名表，在线提交作品著作权声明书。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Times New Roman" w:hAnsi="Times New Roman" w:eastAsia="仿宋_GB2312"/>
          <w:b w:val="0"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sz w:val="32"/>
          <w:szCs w:val="32"/>
        </w:rPr>
        <w:t>2.邮箱投稿：下载并填写《第二届全民阅读大会“书香满中国”公益广告展作品征集报名表》（含作品著作权声明书），连同投稿作品打包发送至</w:t>
      </w:r>
      <w:r>
        <w:rPr>
          <w:rFonts w:ascii="Times New Roman" w:hAnsi="Times New Roman" w:eastAsia="仿宋_GB2312"/>
          <w:b w:val="0"/>
          <w:sz w:val="32"/>
          <w:szCs w:val="32"/>
        </w:rPr>
        <w:t>指定</w:t>
      </w:r>
      <w:r>
        <w:rPr>
          <w:rFonts w:hint="default" w:ascii="Times New Roman" w:hAnsi="Times New Roman" w:eastAsia="仿宋_GB2312"/>
          <w:b w:val="0"/>
          <w:sz w:val="32"/>
          <w:szCs w:val="32"/>
        </w:rPr>
        <w:t>邮箱2885125163@qq.com。邮件命名方式为：第二届全民阅读大会“书香满中国”公益广告展+作者姓名+作品名称。（注：若同一作者提交多件作品，每件作品均须按本项要求打包，并分别发送）。</w:t>
      </w:r>
    </w:p>
    <w:p>
      <w:pPr>
        <w:pStyle w:val="2"/>
        <w:spacing w:line="600" w:lineRule="exact"/>
        <w:ind w:firstLine="640" w:firstLineChars="200"/>
        <w:contextualSpacing/>
        <w:rPr>
          <w:rFonts w:hint="default" w:ascii="仿宋_GB2312" w:hAnsi="微软雅黑" w:eastAsia="仿宋_GB2312" w:cs="微软雅黑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bCs w:val="0"/>
          <w:sz w:val="32"/>
          <w:szCs w:val="32"/>
        </w:rPr>
        <w:t>注：本次活动免费参与，以上两种投稿方式任选其一，请勿重复投稿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。</w:t>
      </w:r>
    </w:p>
    <w:p/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黑体" w:hAnsi="黑体" w:eastAsia="黑体" w:cs="微软雅黑"/>
          <w:b w:val="0"/>
          <w:sz w:val="32"/>
          <w:szCs w:val="32"/>
        </w:rPr>
      </w:pPr>
      <w:r>
        <w:rPr>
          <w:rFonts w:ascii="黑体" w:hAnsi="黑体" w:eastAsia="黑体" w:cs="微软雅黑"/>
          <w:b w:val="0"/>
          <w:sz w:val="32"/>
          <w:szCs w:val="32"/>
        </w:rPr>
        <w:t>六</w:t>
      </w:r>
      <w:r>
        <w:rPr>
          <w:rFonts w:hint="default" w:ascii="黑体" w:hAnsi="黑体" w:eastAsia="黑体" w:cs="微软雅黑"/>
          <w:b w:val="0"/>
          <w:sz w:val="32"/>
          <w:szCs w:val="32"/>
        </w:rPr>
        <w:t>、作品展览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仿宋_GB2312" w:hAnsi="微软雅黑" w:eastAsia="仿宋_GB2312" w:cs="微软雅黑"/>
          <w:b w:val="0"/>
          <w:bCs w:val="0"/>
          <w:sz w:val="32"/>
          <w:szCs w:val="32"/>
        </w:rPr>
      </w:pP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1</w:t>
      </w:r>
      <w:r>
        <w:rPr>
          <w:rFonts w:hint="default" w:ascii="仿宋_GB2312" w:hAnsi="微软雅黑" w:eastAsia="仿宋_GB2312" w:cs="微软雅黑"/>
          <w:b w:val="0"/>
          <w:bCs w:val="0"/>
          <w:sz w:val="32"/>
          <w:szCs w:val="32"/>
        </w:rPr>
        <w:t>.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入展作品将在第二届全民阅读大会的展览项目上展出。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仿宋_GB2312" w:hAnsi="微软雅黑" w:eastAsia="仿宋_GB2312" w:cs="微软雅黑"/>
          <w:b w:val="0"/>
          <w:bCs w:val="0"/>
          <w:sz w:val="32"/>
          <w:szCs w:val="32"/>
        </w:rPr>
      </w:pP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2</w:t>
      </w:r>
      <w:r>
        <w:rPr>
          <w:rFonts w:hint="default" w:ascii="仿宋_GB2312" w:hAnsi="微软雅黑" w:eastAsia="仿宋_GB2312" w:cs="微软雅黑"/>
          <w:b w:val="0"/>
          <w:bCs w:val="0"/>
          <w:sz w:val="32"/>
          <w:szCs w:val="32"/>
        </w:rPr>
        <w:t>.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入展作品将在全国各新闻、文化、教育单位同步巡展，如图书馆、文化馆、展览馆、学校等，有意</w:t>
      </w:r>
      <w:r>
        <w:rPr>
          <w:rFonts w:hint="eastAsia" w:ascii="仿宋_GB2312" w:hAnsi="微软雅黑" w:eastAsia="仿宋_GB2312" w:cs="微软雅黑"/>
          <w:b w:val="0"/>
          <w:bCs w:val="0"/>
          <w:sz w:val="32"/>
          <w:szCs w:val="32"/>
          <w:lang w:eastAsia="zh-CN"/>
        </w:rPr>
        <w:t>承办</w:t>
      </w:r>
      <w:r>
        <w:rPr>
          <w:rFonts w:ascii="仿宋_GB2312" w:hAnsi="微软雅黑" w:eastAsia="仿宋_GB2312" w:cs="微软雅黑"/>
          <w:b w:val="0"/>
          <w:bCs w:val="0"/>
          <w:sz w:val="32"/>
          <w:szCs w:val="32"/>
        </w:rPr>
        <w:t>的单位可免费申请，并于展览结束后提交展览成果材料。</w:t>
      </w:r>
    </w:p>
    <w:p/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黑体" w:hAnsi="黑体" w:eastAsia="黑体" w:cs="微软雅黑"/>
          <w:b w:val="0"/>
          <w:sz w:val="32"/>
          <w:szCs w:val="32"/>
        </w:rPr>
      </w:pPr>
      <w:r>
        <w:rPr>
          <w:rFonts w:ascii="黑体" w:hAnsi="黑体" w:eastAsia="黑体" w:cs="微软雅黑"/>
          <w:b w:val="0"/>
          <w:sz w:val="32"/>
          <w:szCs w:val="32"/>
        </w:rPr>
        <w:t>七</w:t>
      </w:r>
      <w:r>
        <w:rPr>
          <w:rFonts w:hint="default" w:ascii="黑体" w:hAnsi="黑体" w:eastAsia="黑体" w:cs="微软雅黑"/>
          <w:b w:val="0"/>
          <w:sz w:val="32"/>
          <w:szCs w:val="32"/>
        </w:rPr>
        <w:t>、联系</w:t>
      </w:r>
      <w:r>
        <w:rPr>
          <w:rFonts w:ascii="黑体" w:hAnsi="黑体" w:eastAsia="黑体" w:cs="微软雅黑"/>
          <w:b w:val="0"/>
          <w:sz w:val="32"/>
          <w:szCs w:val="32"/>
        </w:rPr>
        <w:t>方式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bCs w:val="0"/>
          <w:sz w:val="32"/>
          <w:szCs w:val="32"/>
        </w:rPr>
        <w:t>明老师 13316055681</w:t>
      </w:r>
    </w:p>
    <w:p>
      <w:pPr>
        <w:pStyle w:val="2"/>
        <w:spacing w:line="600" w:lineRule="exact"/>
        <w:ind w:firstLine="640" w:firstLineChars="200"/>
        <w:contextualSpacing/>
        <w:jc w:val="both"/>
        <w:rPr>
          <w:rFonts w:hint="default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sz w:val="32"/>
          <w:szCs w:val="32"/>
        </w:rPr>
        <w:t>余女士 0571-85053713</w:t>
      </w:r>
    </w:p>
    <w:p>
      <w:pPr>
        <w:spacing w:line="560" w:lineRule="exact"/>
        <w:contextualSpacing/>
        <w:rPr>
          <w:rFonts w:ascii="仿宋_GB2312" w:hAnsi="微软雅黑" w:eastAsia="仿宋_GB2312" w:cs="微软雅黑"/>
          <w:sz w:val="32"/>
          <w:szCs w:val="32"/>
        </w:rPr>
      </w:pPr>
    </w:p>
    <w:sectPr>
      <w:pgSz w:w="11906" w:h="16838"/>
      <w:pgMar w:top="1440" w:right="1701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zNjgzODI4YWMyNDFlOGI4N2UzYTJlODdhOTIwMzMifQ=="/>
    <w:docVar w:name="KSO_WPS_MARK_KEY" w:val="d4196f6d-85cf-42b2-992c-887c5e98259f"/>
  </w:docVars>
  <w:rsids>
    <w:rsidRoot w:val="00ED75D4"/>
    <w:rsid w:val="00103D1D"/>
    <w:rsid w:val="001E2396"/>
    <w:rsid w:val="00226048"/>
    <w:rsid w:val="00400545"/>
    <w:rsid w:val="005009E7"/>
    <w:rsid w:val="005132DB"/>
    <w:rsid w:val="00537486"/>
    <w:rsid w:val="006F5E66"/>
    <w:rsid w:val="00737B25"/>
    <w:rsid w:val="00775AA2"/>
    <w:rsid w:val="00A50568"/>
    <w:rsid w:val="00AD7CC1"/>
    <w:rsid w:val="00C16F7D"/>
    <w:rsid w:val="00D542DF"/>
    <w:rsid w:val="00E9429F"/>
    <w:rsid w:val="00ED75D4"/>
    <w:rsid w:val="00F640DE"/>
    <w:rsid w:val="00F97FBD"/>
    <w:rsid w:val="00FE222F"/>
    <w:rsid w:val="0BC114DF"/>
    <w:rsid w:val="0BC369D0"/>
    <w:rsid w:val="0E522245"/>
    <w:rsid w:val="105D489F"/>
    <w:rsid w:val="133451EC"/>
    <w:rsid w:val="15C71A5C"/>
    <w:rsid w:val="17594D4D"/>
    <w:rsid w:val="17BD5A25"/>
    <w:rsid w:val="185B21A3"/>
    <w:rsid w:val="1ABD4724"/>
    <w:rsid w:val="1B1D6199"/>
    <w:rsid w:val="1F192001"/>
    <w:rsid w:val="1FA9750D"/>
    <w:rsid w:val="20E00C0C"/>
    <w:rsid w:val="21B43FEB"/>
    <w:rsid w:val="22BD090F"/>
    <w:rsid w:val="25007ACF"/>
    <w:rsid w:val="25A34D7E"/>
    <w:rsid w:val="29427D9E"/>
    <w:rsid w:val="2AED3A46"/>
    <w:rsid w:val="2BEE385B"/>
    <w:rsid w:val="2BFA5E4C"/>
    <w:rsid w:val="2EB22959"/>
    <w:rsid w:val="2FC260AC"/>
    <w:rsid w:val="2FFB3907"/>
    <w:rsid w:val="35B93AAE"/>
    <w:rsid w:val="3C425AB9"/>
    <w:rsid w:val="3D282B45"/>
    <w:rsid w:val="3E9000A1"/>
    <w:rsid w:val="433B1FA6"/>
    <w:rsid w:val="471F724D"/>
    <w:rsid w:val="48086415"/>
    <w:rsid w:val="48135EA3"/>
    <w:rsid w:val="4AC26B09"/>
    <w:rsid w:val="4D63192C"/>
    <w:rsid w:val="4DDE1EAC"/>
    <w:rsid w:val="51FE5F02"/>
    <w:rsid w:val="58B05895"/>
    <w:rsid w:val="58F540EF"/>
    <w:rsid w:val="5BD270D9"/>
    <w:rsid w:val="5E83130F"/>
    <w:rsid w:val="5F555D46"/>
    <w:rsid w:val="60FD7762"/>
    <w:rsid w:val="616E1341"/>
    <w:rsid w:val="623260CB"/>
    <w:rsid w:val="665F3BAB"/>
    <w:rsid w:val="667D67E8"/>
    <w:rsid w:val="67002A3B"/>
    <w:rsid w:val="69521869"/>
    <w:rsid w:val="6D8F68C7"/>
    <w:rsid w:val="703D6AAE"/>
    <w:rsid w:val="72F42BE6"/>
    <w:rsid w:val="7C570EF7"/>
    <w:rsid w:val="7E3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Revision_6e5e7a03-11c9-41bf-a2c7-98a9c1030143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1282</Characters>
  <Lines>10</Lines>
  <Paragraphs>3</Paragraphs>
  <TotalTime>3</TotalTime>
  <ScaleCrop>false</ScaleCrop>
  <LinksUpToDate>false</LinksUpToDate>
  <CharactersWithSpaces>1503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2023-02-23T12:44:00Z</dcterms:created>
  <dc:creator>杭州知政</dc:creator>
  <cp:lastModifiedBy>Administrator</cp:lastModifiedBy>
  <dcterms:modified xsi:type="dcterms:W3CDTF">2023-02-25T07:09:19Z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0C329A85329B4805BE2B9EE1D7CE34D8</vt:lpwstr>
  </property>
</Properties>
</file>