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1" w:beforeAutospacing="0" w:after="0" w:afterAutospacing="0" w:line="360" w:lineRule="auto"/>
        <w:ind w:left="0" w:right="0" w:firstLine="0" w:firstLineChars="0"/>
        <w:jc w:val="center"/>
        <w:textAlignment w:val="auto"/>
        <w:outlineLvl w:val="9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弘扬教育家精神，书海泛舟好书共读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2" w:hanging="562" w:hanging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活动名称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“弘扬教育家精神，书海泛舟好书共读”挑战赛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二、活动时间及地点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活动时间：2024.9.13-10.14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电子书阅读时间：2024.9.13-9.30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答题时间：2024.10.1-10.14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方式：扫描黄山学院答题二维码进入答题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936625" cy="921385"/>
            <wp:effectExtent l="0" t="0" r="15875" b="12065"/>
            <wp:docPr id="1" name="图片 1" descr="92030df9fc2647bf25189ff8d108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030df9fc2647bf25189ff8d1089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三、活动对象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黄山学院全</w:t>
      </w:r>
      <w:r>
        <w:rPr>
          <w:rFonts w:hint="eastAsia" w:ascii="宋体" w:hAnsi="宋体" w:eastAsia="宋体" w:cs="宋体"/>
          <w:sz w:val="28"/>
          <w:szCs w:val="28"/>
        </w:rPr>
        <w:t>体学生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四、活动背景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书海泛舟挑战赛是一种近年来流行的一项以阅读为主题的竞技活动，旨在通过挑战赛的形式，激发公众对阅读的热爱和兴趣，提高阅读能力和综合素质。本次活动将汇聚全学校的读书爱好者，以轻松愉悦的方式促进交流与学习。要求参赛者在集中、连续的时间内完成指定内容的阅读，并以问题等形式加以考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五、活动目的及意义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推广阅读文化，提高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广大学子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对阅读的重视和兴趣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日常生活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中保持积极向上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热爱读书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生活热情.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书山有路勤为径，通过这次活动，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让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参赛同学加深对阅读的体会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，提升校园的阅读氛围，促进书香校园的建设。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六、报名方式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通过图书馆微信公众号发布的活动推文中，扫描活动二维码，在比赛后线上报名，然后参与本次比赛。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  <w:t>七、活动介绍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本届书海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泛舟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挑战赛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选取图书包括教育相关的8本图书，分为4组，通过电子书的方式宣推，提供读者活动期间阅读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2.参赛同学于指定时间段内参与图书馆举办的“弘扬教育家精神，书海泛舟好书共读”活动，本届书海生存挑战赛为答题得分。根据各位选手答题准确率、回答用时积分，按照积分高低决出一、二、三等奖。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八、活动流程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由图书馆选出8本书，由畅想之星提供平台和题目。8本书分为四组，每组图书有2本，每组图书题库中题目共计30题，系统随机出20题，满分100分。每位同学仅可选择一组图书阅读，所答题目须为所选图书相关题目。答题仅有一次机会，每道题目答题时间为40秒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2.读者扫描二维码在活动期间参与，答题前系统会提示输入个人信息，答题后系统会实时自动显示得分，可以查询得分榜单。后续会发布答题细则推文，敬请关注。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3.对于参与活动的读者都可以获得第二课堂学分。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4.活动截止，由黄山学院图书馆官方发布获奖读者名单。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0" w:firstLineChars="0"/>
        <w:jc w:val="center"/>
        <w:textAlignment w:val="auto"/>
        <w:outlineLvl w:val="9"/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书目详情</w:t>
      </w:r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99"/>
        <w:gridCol w:w="2318"/>
        <w:gridCol w:w="1567"/>
        <w:gridCol w:w="1740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ISBN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主题名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第一责任者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37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978-7-5104-4198-1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胡适日记选编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胡适著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新世界出版社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978-7-100-20379-1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生活与教育：朱永新对话陶行知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朱永新编著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978-7-305-17827-6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民国著名大学校长的高等教育理念与实践探析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李玉胜著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978-7-208-13632-8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教育家叔本华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(德)弗里德里希·尼采(Friedrich Nietzsche)著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978-7-305-08597-0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中国幼教之父：陈鹤琴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虞永平主编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7-80723-008-8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《爱弥儿》选读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北京未来新世纪教育科学发展中心编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远方出版社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978-7-303-21884-4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尼尔！尼尔！橘子皮！：夏山学校创始人A. S. 尼尔个人传记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(英)A. S. 尼尔著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7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978-7-5176-0419-8</w:t>
            </w:r>
          </w:p>
        </w:tc>
        <w:tc>
          <w:tcPr>
            <w:tcW w:w="1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约翰·洛克的全面教育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(英)约翰·洛克著</w:t>
            </w:r>
          </w:p>
        </w:tc>
        <w:tc>
          <w:tcPr>
            <w:tcW w:w="9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商务印书馆国际有限公司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2017.06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u w:val="none"/>
          <w:lang w:val="en-US" w:eastAsia="zh-CN" w:bidi="ar-SA"/>
        </w:rPr>
        <w:t>九、奖项设置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72"/>
        <w:gridCol w:w="367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奖级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奖品内容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奖品图片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小米蓝牙耳机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94560" cy="2926080"/>
                  <wp:effectExtent l="0" t="0" r="0" b="0"/>
                  <wp:docPr id="2" name="图片 2" descr="a5960090fe1bafb13eaa60164badb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960090fe1bafb13eaa60164badb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小米无线鼠标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93265" cy="1993265"/>
                  <wp:effectExtent l="0" t="0" r="3175" b="3175"/>
                  <wp:docPr id="4" name="图片 4" descr="e097ab356918fb086194192e53e7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097ab356918fb086194192e53e70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等奖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小米米家插电夜灯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94535" cy="1994535"/>
                  <wp:effectExtent l="0" t="0" r="1905" b="1905"/>
                  <wp:docPr id="5" name="图片 5" descr="30b1ebf110907afd1d968424f3dc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0b1ebf110907afd1d968424f3dc26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等奖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手机支架</w:t>
            </w:r>
          </w:p>
        </w:tc>
        <w:tc>
          <w:tcPr>
            <w:tcW w:w="3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94560" cy="2194560"/>
                  <wp:effectExtent l="0" t="0" r="0" b="0"/>
                  <wp:docPr id="20" name="图片 20" descr="9debf26d04a56aabe076bf95c4207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9debf26d04a56aabe076bf95c4207c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mMwNjkwMTgzZmRlNDVlM2ZiZjdkYzcxMThlOTMifQ=="/>
  </w:docVars>
  <w:rsids>
    <w:rsidRoot w:val="00000000"/>
    <w:rsid w:val="07F545F4"/>
    <w:rsid w:val="0A45753D"/>
    <w:rsid w:val="0A9B6453"/>
    <w:rsid w:val="0EA713FC"/>
    <w:rsid w:val="107322B8"/>
    <w:rsid w:val="123E4294"/>
    <w:rsid w:val="15FF01DE"/>
    <w:rsid w:val="1E380731"/>
    <w:rsid w:val="266E00B6"/>
    <w:rsid w:val="296028EA"/>
    <w:rsid w:val="364E4C05"/>
    <w:rsid w:val="36B83D65"/>
    <w:rsid w:val="422449A5"/>
    <w:rsid w:val="42AA1864"/>
    <w:rsid w:val="55256612"/>
    <w:rsid w:val="577218B7"/>
    <w:rsid w:val="5EFE260D"/>
    <w:rsid w:val="60E46D91"/>
    <w:rsid w:val="656B62C3"/>
    <w:rsid w:val="66AB7538"/>
    <w:rsid w:val="68B06798"/>
    <w:rsid w:val="72451265"/>
    <w:rsid w:val="731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1382</Characters>
  <Lines>0</Lines>
  <Paragraphs>0</Paragraphs>
  <TotalTime>1</TotalTime>
  <ScaleCrop>false</ScaleCrop>
  <LinksUpToDate>false</LinksUpToDate>
  <CharactersWithSpaces>1387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2024-09-03T13:08:00Z</dcterms:created>
  <dc:creator>xuanxuan</dc:creator>
  <cp:lastModifiedBy>Administrator</cp:lastModifiedBy>
  <dcterms:modified xsi:type="dcterms:W3CDTF">2024-09-13T02:51:09Z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4D9853B6EAFD4DC39D3ABA30EED9940A_13</vt:lpwstr>
  </property>
</Properties>
</file>